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C2" w:rsidRDefault="004D76C2"/>
    <w:p w:rsidR="005A4DC7" w:rsidRDefault="0023771A" w:rsidP="005A4D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5A4DC7">
        <w:rPr>
          <w:sz w:val="22"/>
          <w:szCs w:val="22"/>
        </w:rPr>
        <w:t>Приложение 7</w:t>
      </w:r>
    </w:p>
    <w:p w:rsidR="005A4DC7" w:rsidRDefault="005A4DC7" w:rsidP="005A4D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к решению Думы</w:t>
      </w:r>
    </w:p>
    <w:p w:rsidR="005A4DC7" w:rsidRDefault="005A4DC7" w:rsidP="005A4D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Лесозаводского городского округа    </w:t>
      </w:r>
    </w:p>
    <w:p w:rsidR="005A4DC7" w:rsidRDefault="005A4DC7" w:rsidP="005A4DC7">
      <w:pPr>
        <w:tabs>
          <w:tab w:val="left" w:pos="609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от 31.07.2012 года № 529 </w:t>
      </w:r>
    </w:p>
    <w:p w:rsidR="00E307EB" w:rsidRDefault="00E307EB"/>
    <w:p w:rsidR="00E307EB" w:rsidRDefault="00E307EB"/>
    <w:p w:rsidR="005A4DC7" w:rsidRDefault="005A4DC7" w:rsidP="00E307EB">
      <w:pPr>
        <w:pStyle w:val="2"/>
        <w:jc w:val="center"/>
        <w:rPr>
          <w:szCs w:val="24"/>
        </w:rPr>
      </w:pPr>
    </w:p>
    <w:p w:rsidR="00E307EB" w:rsidRPr="005A4DC7" w:rsidRDefault="00E307EB" w:rsidP="00E307EB">
      <w:pPr>
        <w:pStyle w:val="2"/>
        <w:jc w:val="center"/>
        <w:rPr>
          <w:szCs w:val="24"/>
        </w:rPr>
      </w:pPr>
      <w:r w:rsidRPr="005A4DC7">
        <w:rPr>
          <w:szCs w:val="24"/>
        </w:rPr>
        <w:t xml:space="preserve">Расходы на мероприятия в области коммунального хозяйства </w:t>
      </w:r>
    </w:p>
    <w:p w:rsidR="00E307EB" w:rsidRPr="005A4DC7" w:rsidRDefault="003578E3" w:rsidP="00E307EB">
      <w:pPr>
        <w:pStyle w:val="2"/>
        <w:jc w:val="center"/>
        <w:rPr>
          <w:szCs w:val="24"/>
        </w:rPr>
      </w:pPr>
      <w:r w:rsidRPr="005A4DC7">
        <w:rPr>
          <w:szCs w:val="24"/>
        </w:rPr>
        <w:t>за</w:t>
      </w:r>
      <w:r w:rsidR="00E307EB" w:rsidRPr="005A4DC7">
        <w:rPr>
          <w:szCs w:val="24"/>
        </w:rPr>
        <w:t xml:space="preserve">  2011 год </w:t>
      </w:r>
    </w:p>
    <w:p w:rsidR="00E307EB" w:rsidRPr="005A4DC7" w:rsidRDefault="00E307EB" w:rsidP="00E307EB">
      <w:pPr>
        <w:rPr>
          <w:sz w:val="24"/>
          <w:szCs w:val="24"/>
        </w:rPr>
      </w:pPr>
    </w:p>
    <w:p w:rsidR="00E307EB" w:rsidRPr="005A4DC7" w:rsidRDefault="00E307EB" w:rsidP="00E307EB">
      <w:pPr>
        <w:pStyle w:val="2"/>
        <w:rPr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6"/>
        <w:gridCol w:w="1559"/>
        <w:gridCol w:w="1418"/>
      </w:tblGrid>
      <w:tr w:rsidR="002C4EB3" w:rsidRPr="005A4DC7" w:rsidTr="005A4DC7">
        <w:trPr>
          <w:trHeight w:val="153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B3" w:rsidRPr="005A4DC7" w:rsidRDefault="002C4EB3">
            <w:pPr>
              <w:tabs>
                <w:tab w:val="left" w:pos="11620"/>
              </w:tabs>
              <w:rPr>
                <w:sz w:val="24"/>
                <w:szCs w:val="24"/>
              </w:rPr>
            </w:pPr>
          </w:p>
          <w:p w:rsidR="002C4EB3" w:rsidRPr="005A4DC7" w:rsidRDefault="002C4EB3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Уточненный план на 2011 год</w:t>
            </w:r>
          </w:p>
          <w:p w:rsidR="002C4EB3" w:rsidRPr="005A4DC7" w:rsidRDefault="002C4EB3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2C4EB3" w:rsidP="00FB54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Исполнено за 2011 год</w:t>
            </w:r>
            <w:r w:rsidR="003578E3" w:rsidRPr="005A4DC7">
              <w:rPr>
                <w:sz w:val="24"/>
                <w:szCs w:val="24"/>
              </w:rPr>
              <w:t xml:space="preserve"> тыс.руб. </w:t>
            </w:r>
          </w:p>
        </w:tc>
      </w:tr>
      <w:tr w:rsidR="003578E3" w:rsidRPr="005A4DC7" w:rsidTr="005A4DC7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8E3" w:rsidRPr="005A4DC7" w:rsidRDefault="003578E3" w:rsidP="003578E3">
            <w:pPr>
              <w:spacing w:after="200"/>
              <w:jc w:val="center"/>
              <w:rPr>
                <w:b/>
                <w:sz w:val="24"/>
                <w:szCs w:val="24"/>
              </w:rPr>
            </w:pPr>
            <w:r w:rsidRPr="005A4DC7">
              <w:rPr>
                <w:b/>
                <w:sz w:val="24"/>
                <w:szCs w:val="24"/>
              </w:rPr>
              <w:t>Администрация городского округа, в том числе:</w:t>
            </w:r>
          </w:p>
        </w:tc>
      </w:tr>
      <w:tr w:rsidR="002C4EB3" w:rsidRPr="005A4DC7" w:rsidTr="005A4DC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tabs>
                <w:tab w:val="left" w:pos="11620"/>
              </w:tabs>
              <w:jc w:val="both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Субсидии на возмещение затрат, связанных с предоставлением услуг бань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B157C4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7</w:t>
            </w:r>
            <w:r w:rsidR="002C4EB3" w:rsidRPr="005A4DC7"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7C290A" w:rsidP="003578E3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450</w:t>
            </w:r>
          </w:p>
        </w:tc>
      </w:tr>
      <w:tr w:rsidR="002C4EB3" w:rsidRPr="005A4DC7" w:rsidTr="005A4DC7">
        <w:trPr>
          <w:trHeight w:val="2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tabs>
                <w:tab w:val="left" w:pos="11620"/>
              </w:tabs>
              <w:jc w:val="both"/>
              <w:rPr>
                <w:iCs/>
                <w:sz w:val="24"/>
                <w:szCs w:val="24"/>
              </w:rPr>
            </w:pPr>
            <w:r w:rsidRPr="005A4DC7">
              <w:rPr>
                <w:iCs/>
                <w:sz w:val="24"/>
                <w:szCs w:val="24"/>
              </w:rPr>
              <w:t xml:space="preserve">Разработка схемы газификации Лесозаводского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9422A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3500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B157C4" w:rsidP="003578E3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3500</w:t>
            </w:r>
          </w:p>
        </w:tc>
      </w:tr>
      <w:tr w:rsidR="002C4EB3" w:rsidRPr="005A4DC7" w:rsidTr="005A4DC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tabs>
                <w:tab w:val="left" w:pos="11620"/>
              </w:tabs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 xml:space="preserve">Прокладка в с. Урожайное водопровода с установкой водоразборных колонок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855ADD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5</w:t>
            </w:r>
            <w:r w:rsidR="002C4EB3" w:rsidRPr="005A4DC7"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7C290A" w:rsidP="003578E3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350</w:t>
            </w:r>
          </w:p>
        </w:tc>
      </w:tr>
      <w:tr w:rsidR="00B157C4" w:rsidRPr="005A4DC7" w:rsidTr="005A4DC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C4" w:rsidRPr="005A4DC7" w:rsidRDefault="00B157C4" w:rsidP="003578E3">
            <w:pPr>
              <w:tabs>
                <w:tab w:val="left" w:pos="11620"/>
              </w:tabs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Восстановление теплоизоляции теплосетей от Вагонного депо до жилых домов по  ул. Камышовая и Путейская)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C4" w:rsidRPr="005A4DC7" w:rsidRDefault="00B157C4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157C4" w:rsidRPr="005A4DC7" w:rsidRDefault="007C290A" w:rsidP="003578E3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197</w:t>
            </w:r>
          </w:p>
        </w:tc>
      </w:tr>
      <w:tr w:rsidR="004055DC" w:rsidRPr="005A4DC7" w:rsidTr="005A4DC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C" w:rsidRPr="005A4DC7" w:rsidRDefault="004055DC" w:rsidP="003578E3">
            <w:pPr>
              <w:tabs>
                <w:tab w:val="left" w:pos="11620"/>
              </w:tabs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Строительство водопровода в с. Пантелеймоновка (наказы избирателей)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C" w:rsidRPr="005A4DC7" w:rsidRDefault="004055DC" w:rsidP="003578E3">
            <w:pPr>
              <w:tabs>
                <w:tab w:val="left" w:pos="11620"/>
              </w:tabs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055DC" w:rsidRPr="005A4DC7" w:rsidRDefault="004055DC" w:rsidP="003578E3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150</w:t>
            </w:r>
          </w:p>
        </w:tc>
      </w:tr>
      <w:tr w:rsidR="002C4EB3" w:rsidRPr="005A4DC7" w:rsidTr="005A4DC7">
        <w:trPr>
          <w:trHeight w:val="33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pStyle w:val="1"/>
              <w:jc w:val="left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A4DC7">
              <w:rPr>
                <w:rFonts w:eastAsiaTheme="minorEastAsia"/>
                <w:b/>
                <w:bCs/>
                <w:sz w:val="24"/>
                <w:szCs w:val="24"/>
              </w:rPr>
              <w:t xml:space="preserve">Итого по целевой статье 35105000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7C290A" w:rsidP="00B157C4">
            <w:pPr>
              <w:tabs>
                <w:tab w:val="left" w:pos="1162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A4DC7">
              <w:rPr>
                <w:b/>
                <w:bCs/>
                <w:sz w:val="24"/>
                <w:szCs w:val="24"/>
              </w:rPr>
              <w:t>5100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7C290A" w:rsidP="00E742D5">
            <w:pPr>
              <w:spacing w:after="200"/>
              <w:jc w:val="center"/>
              <w:rPr>
                <w:b/>
                <w:sz w:val="24"/>
                <w:szCs w:val="24"/>
              </w:rPr>
            </w:pPr>
            <w:r w:rsidRPr="005A4DC7">
              <w:rPr>
                <w:b/>
                <w:sz w:val="24"/>
                <w:szCs w:val="24"/>
              </w:rPr>
              <w:t>4647</w:t>
            </w:r>
          </w:p>
        </w:tc>
      </w:tr>
      <w:tr w:rsidR="003578E3" w:rsidRPr="005A4DC7" w:rsidTr="005A4DC7">
        <w:trPr>
          <w:trHeight w:val="33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578E3" w:rsidRPr="005A4DC7" w:rsidRDefault="003578E3" w:rsidP="003578E3">
            <w:pPr>
              <w:spacing w:after="200"/>
              <w:jc w:val="center"/>
              <w:rPr>
                <w:b/>
                <w:sz w:val="24"/>
                <w:szCs w:val="24"/>
              </w:rPr>
            </w:pPr>
            <w:r w:rsidRPr="005A4DC7">
              <w:rPr>
                <w:b/>
                <w:sz w:val="24"/>
                <w:szCs w:val="24"/>
              </w:rPr>
              <w:t xml:space="preserve">Администрация городского округа, в том числе: </w:t>
            </w:r>
          </w:p>
        </w:tc>
      </w:tr>
      <w:tr w:rsidR="002C4EB3" w:rsidRPr="005A4DC7" w:rsidTr="005A4DC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tabs>
                <w:tab w:val="left" w:pos="11620"/>
              </w:tabs>
              <w:jc w:val="both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Муниципальная целевая программа «Модернизация объектов коммунальной инфраструктуры в Лесозаводском городском округе»</w:t>
            </w:r>
            <w:bookmarkStart w:id="0" w:name="_GoBack"/>
            <w:bookmarkEnd w:id="0"/>
            <w:r w:rsidRPr="005A4DC7">
              <w:rPr>
                <w:sz w:val="24"/>
                <w:szCs w:val="24"/>
              </w:rPr>
              <w:t xml:space="preserve"> на 2008-2011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4055DC" w:rsidP="003578E3">
            <w:pPr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988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4055DC" w:rsidP="00B157C4">
            <w:pPr>
              <w:spacing w:after="200"/>
              <w:jc w:val="center"/>
              <w:rPr>
                <w:sz w:val="24"/>
                <w:szCs w:val="24"/>
              </w:rPr>
            </w:pPr>
            <w:r w:rsidRPr="005A4DC7">
              <w:rPr>
                <w:sz w:val="24"/>
                <w:szCs w:val="24"/>
              </w:rPr>
              <w:t>777</w:t>
            </w:r>
          </w:p>
        </w:tc>
      </w:tr>
      <w:tr w:rsidR="002C4EB3" w:rsidRPr="005A4DC7" w:rsidTr="005A4DC7">
        <w:trPr>
          <w:trHeight w:val="31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pStyle w:val="1"/>
              <w:jc w:val="left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A4DC7">
              <w:rPr>
                <w:rFonts w:eastAsiaTheme="minorEastAsia"/>
                <w:b/>
                <w:bCs/>
                <w:sz w:val="24"/>
                <w:szCs w:val="24"/>
              </w:rPr>
              <w:t>Итого по целевой статье 79500000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4055DC" w:rsidP="003578E3">
            <w:pPr>
              <w:tabs>
                <w:tab w:val="left" w:pos="1162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A4DC7">
              <w:rPr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4055DC" w:rsidP="00B157C4">
            <w:pPr>
              <w:spacing w:after="200"/>
              <w:jc w:val="center"/>
              <w:rPr>
                <w:b/>
                <w:sz w:val="24"/>
                <w:szCs w:val="24"/>
              </w:rPr>
            </w:pPr>
            <w:r w:rsidRPr="005A4DC7">
              <w:rPr>
                <w:b/>
                <w:sz w:val="24"/>
                <w:szCs w:val="24"/>
              </w:rPr>
              <w:t>777</w:t>
            </w:r>
          </w:p>
        </w:tc>
      </w:tr>
      <w:tr w:rsidR="002C4EB3" w:rsidRPr="005A4DC7" w:rsidTr="005A4DC7">
        <w:trPr>
          <w:trHeight w:val="25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2C4EB3" w:rsidP="003578E3">
            <w:pPr>
              <w:pStyle w:val="1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A4DC7">
              <w:rPr>
                <w:rFonts w:eastAsiaTheme="minorEastAsia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B3" w:rsidRPr="005A4DC7" w:rsidRDefault="004055DC" w:rsidP="003578E3">
            <w:pPr>
              <w:tabs>
                <w:tab w:val="left" w:pos="1162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A4DC7">
              <w:rPr>
                <w:b/>
                <w:bCs/>
                <w:sz w:val="24"/>
                <w:szCs w:val="24"/>
              </w:rPr>
              <w:t>6088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C4EB3" w:rsidRPr="005A4DC7" w:rsidRDefault="004055DC" w:rsidP="00E742D5">
            <w:pPr>
              <w:spacing w:after="200"/>
              <w:jc w:val="center"/>
              <w:rPr>
                <w:b/>
                <w:sz w:val="24"/>
                <w:szCs w:val="24"/>
              </w:rPr>
            </w:pPr>
            <w:r w:rsidRPr="005A4DC7">
              <w:rPr>
                <w:b/>
                <w:sz w:val="24"/>
                <w:szCs w:val="24"/>
              </w:rPr>
              <w:t>5424</w:t>
            </w:r>
          </w:p>
        </w:tc>
      </w:tr>
    </w:tbl>
    <w:p w:rsidR="00E307EB" w:rsidRPr="005A4DC7" w:rsidRDefault="00E307EB" w:rsidP="003578E3">
      <w:pPr>
        <w:rPr>
          <w:sz w:val="24"/>
          <w:szCs w:val="24"/>
        </w:rPr>
      </w:pPr>
    </w:p>
    <w:p w:rsidR="00E307EB" w:rsidRPr="005A4DC7" w:rsidRDefault="00E307EB" w:rsidP="00E307EB">
      <w:pPr>
        <w:jc w:val="center"/>
        <w:rPr>
          <w:sz w:val="24"/>
          <w:szCs w:val="24"/>
        </w:rPr>
      </w:pPr>
    </w:p>
    <w:sectPr w:rsidR="00E307EB" w:rsidRPr="005A4DC7" w:rsidSect="005A4DC7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E03" w:rsidRDefault="007F0E03" w:rsidP="00C00291">
      <w:r>
        <w:separator/>
      </w:r>
    </w:p>
  </w:endnote>
  <w:endnote w:type="continuationSeparator" w:id="1">
    <w:p w:rsidR="007F0E03" w:rsidRDefault="007F0E03" w:rsidP="00C0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6641"/>
    </w:sdtPr>
    <w:sdtContent>
      <w:p w:rsidR="00C00291" w:rsidRDefault="001831C8">
        <w:pPr>
          <w:pStyle w:val="a6"/>
          <w:jc w:val="center"/>
        </w:pPr>
        <w:r>
          <w:fldChar w:fldCharType="begin"/>
        </w:r>
        <w:r w:rsidR="002740A3">
          <w:instrText xml:space="preserve"> PAGE   \* MERGEFORMAT </w:instrText>
        </w:r>
        <w:r>
          <w:fldChar w:fldCharType="separate"/>
        </w:r>
        <w:r w:rsidR="002377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291" w:rsidRDefault="00C002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E03" w:rsidRDefault="007F0E03" w:rsidP="00C00291">
      <w:r>
        <w:separator/>
      </w:r>
    </w:p>
  </w:footnote>
  <w:footnote w:type="continuationSeparator" w:id="1">
    <w:p w:rsidR="007F0E03" w:rsidRDefault="007F0E03" w:rsidP="00C0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7EB"/>
    <w:rsid w:val="001831C8"/>
    <w:rsid w:val="0023771A"/>
    <w:rsid w:val="002740A3"/>
    <w:rsid w:val="0029422A"/>
    <w:rsid w:val="002B312A"/>
    <w:rsid w:val="002C4EB3"/>
    <w:rsid w:val="002D1292"/>
    <w:rsid w:val="002D4561"/>
    <w:rsid w:val="003578E3"/>
    <w:rsid w:val="00395096"/>
    <w:rsid w:val="004055DC"/>
    <w:rsid w:val="004D76C2"/>
    <w:rsid w:val="00541F56"/>
    <w:rsid w:val="005A4DC7"/>
    <w:rsid w:val="00636BB7"/>
    <w:rsid w:val="00655145"/>
    <w:rsid w:val="007444E3"/>
    <w:rsid w:val="007674A7"/>
    <w:rsid w:val="00773283"/>
    <w:rsid w:val="007C290A"/>
    <w:rsid w:val="007F0E03"/>
    <w:rsid w:val="00855ADD"/>
    <w:rsid w:val="00957C48"/>
    <w:rsid w:val="009E5A4A"/>
    <w:rsid w:val="00B157C4"/>
    <w:rsid w:val="00BD797C"/>
    <w:rsid w:val="00C00291"/>
    <w:rsid w:val="00D238C0"/>
    <w:rsid w:val="00D631B4"/>
    <w:rsid w:val="00E307EB"/>
    <w:rsid w:val="00E742D5"/>
    <w:rsid w:val="00EB0A5B"/>
    <w:rsid w:val="00FB5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07E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307EB"/>
    <w:pPr>
      <w:keepNext/>
      <w:jc w:val="both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7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307E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"/>
    <w:basedOn w:val="a"/>
    <w:rsid w:val="00B157C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C002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02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002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02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77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7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67D59-1AA2-4AB4-8E03-AA6662FD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Приемная</cp:lastModifiedBy>
  <cp:revision>18</cp:revision>
  <cp:lastPrinted>2012-08-10T02:48:00Z</cp:lastPrinted>
  <dcterms:created xsi:type="dcterms:W3CDTF">2011-04-18T01:46:00Z</dcterms:created>
  <dcterms:modified xsi:type="dcterms:W3CDTF">2012-08-10T02:49:00Z</dcterms:modified>
</cp:coreProperties>
</file>